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8560791015625" w:right="0" w:firstLine="0"/>
        <w:jc w:val="left"/>
        <w:rPr>
          <w:rFonts w:ascii="Times" w:cs="Times" w:eastAsia="Times" w:hAnsi="Times"/>
          <w:b w:val="1"/>
          <w:i w:val="0"/>
          <w:smallCaps w:val="0"/>
          <w:strike w:val="0"/>
          <w:color w:val="666666"/>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666666"/>
          <w:sz w:val="32.15999984741211"/>
          <w:szCs w:val="32.15999984741211"/>
          <w:u w:val="none"/>
          <w:shd w:fill="auto" w:val="clear"/>
          <w:vertAlign w:val="baseline"/>
          <w:rtl w:val="0"/>
        </w:rPr>
        <w:t xml:space="preserve">FAECTOR/ESE Excellence Programme 202</w:t>
      </w:r>
      <w:r w:rsidDel="00000000" w:rsidR="00000000" w:rsidRPr="00000000">
        <w:rPr>
          <w:rFonts w:ascii="Times" w:cs="Times" w:eastAsia="Times" w:hAnsi="Times"/>
          <w:b w:val="1"/>
          <w:color w:val="666666"/>
          <w:sz w:val="32.15999984741211"/>
          <w:szCs w:val="32.15999984741211"/>
          <w:rtl w:val="0"/>
        </w:rPr>
        <w:t xml:space="preserve">3</w:t>
      </w:r>
      <w:r w:rsidDel="00000000" w:rsidR="00000000" w:rsidRPr="00000000">
        <w:rPr>
          <w:rFonts w:ascii="Times" w:cs="Times" w:eastAsia="Times" w:hAnsi="Times"/>
          <w:b w:val="1"/>
          <w:i w:val="0"/>
          <w:smallCaps w:val="0"/>
          <w:strike w:val="0"/>
          <w:color w:val="666666"/>
          <w:sz w:val="32.15999984741211"/>
          <w:szCs w:val="32.15999984741211"/>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69287109375" w:line="287.1141529083252" w:lineRule="auto"/>
        <w:ind w:left="8.169708251953125" w:right="47.608642578125" w:firstLine="11.7022705078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NOTE: This is a preliminary programme, intended to give students an overview of  what participation will look like. While most of the below outlined events have been confirmed, no rights can be derived from the information in this document.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753173828125" w:line="240" w:lineRule="auto"/>
        <w:ind w:left="19.507293701171875" w:right="0" w:firstLine="0"/>
        <w:jc w:val="left"/>
        <w:rPr>
          <w:rFonts w:ascii="Times" w:cs="Times" w:eastAsia="Times" w:hAnsi="Times"/>
          <w:b w:val="0"/>
          <w:i w:val="0"/>
          <w:smallCaps w:val="0"/>
          <w:strike w:val="0"/>
          <w:color w:val="666666"/>
          <w:sz w:val="30.240001678466797"/>
          <w:szCs w:val="30.240001678466797"/>
          <w:u w:val="none"/>
          <w:shd w:fill="auto" w:val="clear"/>
          <w:vertAlign w:val="baseline"/>
        </w:rPr>
      </w:pPr>
      <w:r w:rsidDel="00000000" w:rsidR="00000000" w:rsidRPr="00000000">
        <w:rPr>
          <w:rFonts w:ascii="Times" w:cs="Times" w:eastAsia="Times" w:hAnsi="Times"/>
          <w:b w:val="0"/>
          <w:i w:val="0"/>
          <w:smallCaps w:val="0"/>
          <w:strike w:val="0"/>
          <w:color w:val="666666"/>
          <w:sz w:val="30.240001678466797"/>
          <w:szCs w:val="30.240001678466797"/>
          <w:u w:val="none"/>
          <w:shd w:fill="auto" w:val="clear"/>
          <w:vertAlign w:val="baseline"/>
          <w:rtl w:val="0"/>
        </w:rPr>
        <w:t xml:space="preserve">Content and Learning objectives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099609375" w:line="344.78925704956055" w:lineRule="auto"/>
        <w:ind w:left="13.6895751953125" w:right="-1.60888671875" w:firstLine="1.1041259765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 FAECTOR/ESE Excellence Programme will take place during blocks three, four and five of the  academic year 202</w:t>
      </w:r>
      <w:r w:rsidDel="00000000" w:rsidR="00000000" w:rsidRPr="00000000">
        <w:rPr>
          <w:rFonts w:ascii="Times" w:cs="Times" w:eastAsia="Times" w:hAnsi="Times"/>
          <w:sz w:val="22.079999923706055"/>
          <w:szCs w:val="22.079999923706055"/>
          <w:rtl w:val="0"/>
        </w:rPr>
        <w:t xml:space="preserve">2</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sz w:val="22.079999923706055"/>
          <w:szCs w:val="22.079999923706055"/>
          <w:rtl w:val="0"/>
        </w:rPr>
        <w:t xml:space="preserve">3</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The programme is intended for bachelor students in Econometrie,  Econometrics and Double Bachelor Econometrics/Economics from second year and up, as well as </w:t>
      </w:r>
      <w:r w:rsidDel="00000000" w:rsidR="00000000" w:rsidRPr="00000000">
        <w:rPr>
          <w:rFonts w:ascii="Times" w:cs="Times" w:eastAsia="Times" w:hAnsi="Times"/>
          <w:sz w:val="22.079999923706055"/>
          <w:szCs w:val="22.079999923706055"/>
          <w:rtl w:val="0"/>
        </w:rPr>
        <w:t xml:space="preserve">pre-master</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Econometrics and Management Studies students.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099609375" w:line="344.78925704956055" w:lineRule="auto"/>
        <w:ind w:left="13.6895751953125" w:right="-1.60888671875" w:firstLine="1.1041259765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The central theme of the programme is “Econometrics and Health”. After completing this programme, students will have gained a basic to intermediate level of knowledge into the overarching fields of Epidemiology, Biostatistics and Healthcare Logistics. Additionally, the goal is to provide understanding how Econometric models can be applied to Health Data, and what career possibilities there are for Econometricians interested in Health and Medicine. The programme will not only teach them theoretical contents, but also enable them to apply the learnings in programming assignments, essays and presentations.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570068359375" w:line="343.4315872192383" w:lineRule="auto"/>
        <w:ind w:left="11.702423095703125" w:right="-4.625244140625" w:firstLine="2.6496887207031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Apart from the aforementioned goals, the FAECTOR/ESE Excellence Programme also aims to give  students the opportunity to develop their softs skills. During the programme they will write an essay and present their findings</w:t>
      </w:r>
      <w:r w:rsidDel="00000000" w:rsidR="00000000" w:rsidRPr="00000000">
        <w:rPr>
          <w:rFonts w:ascii="Times" w:cs="Times" w:eastAsia="Times" w:hAnsi="Times"/>
          <w:sz w:val="22.079999923706055"/>
          <w:szCs w:val="22.079999923706055"/>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 groups. This will help them develop their soft skills in writing and presenting. Furthermore, we will  be incorporating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group work</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into the assignments which will develop their teamwork and cooperation </w:t>
      </w:r>
      <w:r w:rsidDel="00000000" w:rsidR="00000000" w:rsidRPr="00000000">
        <w:rPr>
          <w:rFonts w:ascii="Times" w:cs="Times" w:eastAsia="Times" w:hAnsi="Times"/>
          <w:sz w:val="22.079999923706055"/>
          <w:szCs w:val="22.079999923706055"/>
          <w:rtl w:val="0"/>
        </w:rPr>
        <w:t xml:space="preserve">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kills.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93017578125" w:line="240" w:lineRule="auto"/>
        <w:ind w:left="22.300872802734375" w:right="0" w:firstLine="0"/>
        <w:jc w:val="left"/>
        <w:rPr>
          <w:rFonts w:ascii="Times" w:cs="Times" w:eastAsia="Times" w:hAnsi="Times"/>
          <w:sz w:val="22.079999923706055"/>
          <w:szCs w:val="22.079999923706055"/>
        </w:rPr>
      </w:pPr>
      <w:r w:rsidDel="00000000" w:rsidR="00000000" w:rsidRPr="00000000">
        <w:rPr>
          <w:rFonts w:ascii="Times" w:cs="Times" w:eastAsia="Times" w:hAnsi="Times"/>
          <w:sz w:val="22.079999923706055"/>
          <w:szCs w:val="22.079999923706055"/>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52285385131836" w:lineRule="auto"/>
        <w:ind w:left="15.6768798828125" w:right="-3.466796875" w:hanging="3.532867431640625"/>
        <w:jc w:val="both"/>
        <w:rPr>
          <w:rFonts w:ascii="Times" w:cs="Times" w:eastAsia="Times" w:hAnsi="Times"/>
          <w:sz w:val="22.079999923706055"/>
          <w:szCs w:val="22.079999923706055"/>
        </w:rPr>
      </w:pPr>
      <w:r w:rsidDel="00000000" w:rsidR="00000000" w:rsidRPr="00000000">
        <w:rPr>
          <w:rFonts w:ascii="Times" w:cs="Times" w:eastAsia="Times" w:hAnsi="Times"/>
          <w:sz w:val="22.079999923706055"/>
          <w:szCs w:val="22.079999923706055"/>
          <w:rtl w:val="0"/>
        </w:rPr>
        <w:t xml:space="preserve">We start with an introduction into the field of Epidemiology, with topics including the research focus in the field, common problems and their methodology. We then build on this introduction by moving into more applied topics such as the programming of epidemiological models and conclude the first part with a programming assignment for a biostatistical exercise. In the second part of the programme we dive even further into Epidemiology: looking at Computational Biology and Genome Modeling as well as topics like Excess Mortality or the ethical aspects of Cancer screening. In the final block the students will learn about health logistics, i.e. scheduling and planning problems, optimal allocation of resources, also including a programming assignment.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52285385131836" w:lineRule="auto"/>
        <w:ind w:left="15.6768798828125" w:right="-3.466796875" w:hanging="3.532867431640625"/>
        <w:jc w:val="both"/>
        <w:rPr>
          <w:rFonts w:ascii="Times" w:cs="Times" w:eastAsia="Times" w:hAnsi="Times"/>
          <w:sz w:val="22.079999923706055"/>
          <w:szCs w:val="22.079999923706055"/>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52285385131836" w:lineRule="auto"/>
        <w:ind w:left="15.6768798828125" w:right="-3.466796875" w:hanging="3.5328674316406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Students are required to be present at 80% of the sessions and pass the assignments (pass/fail grading) in order to successfully complete the programme. Sessions are usually on Wednesdays from 17:00 to 19:00</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65283203125" w:line="240" w:lineRule="auto"/>
        <w:ind w:left="736.3986206054688" w:right="0" w:firstLine="0"/>
        <w:jc w:val="left"/>
        <w:rPr>
          <w:rFonts w:ascii="Times" w:cs="Times" w:eastAsia="Times" w:hAnsi="Times"/>
          <w:b w:val="0"/>
          <w:i w:val="0"/>
          <w:smallCaps w:val="0"/>
          <w:strike w:val="0"/>
          <w:color w:val="666666"/>
          <w:sz w:val="30.240001678466797"/>
          <w:szCs w:val="30.240001678466797"/>
          <w:u w:val="none"/>
          <w:shd w:fill="auto" w:val="clear"/>
          <w:vertAlign w:val="baseline"/>
        </w:rPr>
      </w:pPr>
      <w:r w:rsidDel="00000000" w:rsidR="00000000" w:rsidRPr="00000000">
        <w:rPr>
          <w:rFonts w:ascii="Times" w:cs="Times" w:eastAsia="Times" w:hAnsi="Times"/>
          <w:b w:val="0"/>
          <w:i w:val="0"/>
          <w:smallCaps w:val="0"/>
          <w:strike w:val="0"/>
          <w:color w:val="666666"/>
          <w:sz w:val="30.240001678466797"/>
          <w:szCs w:val="30.240001678466797"/>
          <w:u w:val="none"/>
          <w:shd w:fill="auto" w:val="clear"/>
          <w:vertAlign w:val="baseline"/>
          <w:rtl w:val="0"/>
        </w:rPr>
        <w:t xml:space="preserve">Programme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996337890625" w:line="240" w:lineRule="auto"/>
        <w:ind w:left="738.6257934570312" w:right="0" w:firstLine="0"/>
        <w:jc w:val="left"/>
        <w:rPr>
          <w:rFonts w:ascii="Times" w:cs="Times" w:eastAsia="Times" w:hAnsi="Times"/>
          <w:b w:val="1"/>
          <w:i w:val="1"/>
          <w:smallCaps w:val="0"/>
          <w:strike w:val="0"/>
          <w:color w:val="666666"/>
          <w:sz w:val="22.079999923706055"/>
          <w:szCs w:val="22.079999923706055"/>
          <w:u w:val="none"/>
          <w:shd w:fill="auto" w:val="clear"/>
          <w:vertAlign w:val="baseline"/>
        </w:rPr>
      </w:pPr>
      <w:r w:rsidDel="00000000" w:rsidR="00000000" w:rsidRPr="00000000">
        <w:rPr>
          <w:rFonts w:ascii="Times" w:cs="Times" w:eastAsia="Times" w:hAnsi="Times"/>
          <w:b w:val="1"/>
          <w:i w:val="1"/>
          <w:color w:val="666666"/>
          <w:sz w:val="22.079999923706055"/>
          <w:szCs w:val="22.079999923706055"/>
          <w:rtl w:val="0"/>
        </w:rPr>
        <w:t xml:space="preserve">Epidemiology 1</w:t>
      </w:r>
      <w:r w:rsidDel="00000000" w:rsidR="00000000" w:rsidRPr="00000000">
        <w:rPr>
          <w:rtl w:val="0"/>
        </w:rPr>
      </w:r>
    </w:p>
    <w:tbl>
      <w:tblPr>
        <w:tblStyle w:val="Table1"/>
        <w:tblW w:w="6391.7205810546875" w:type="dxa"/>
        <w:jc w:val="left"/>
        <w:tblInd w:w="83.0400085449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5201416015625"/>
        <w:gridCol w:w="5599.200439453125"/>
        <w:tblGridChange w:id="0">
          <w:tblGrid>
            <w:gridCol w:w="792.5201416015625"/>
            <w:gridCol w:w="5599.200439453125"/>
          </w:tblGrid>
        </w:tblGridChange>
      </w:tblGrid>
      <w:tr>
        <w:trPr>
          <w:cantSplit w:val="0"/>
          <w:trHeight w:val="46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89114379882812" w:right="0" w:firstLine="0"/>
              <w:jc w:val="left"/>
              <w:rPr>
                <w:rFonts w:ascii="Times" w:cs="Times" w:eastAsia="Times" w:hAnsi="Times"/>
                <w:b w:val="1"/>
                <w:i w:val="0"/>
                <w:smallCaps w:val="0"/>
                <w:strike w:val="0"/>
                <w:color w:val="666666"/>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666666"/>
                <w:sz w:val="22.079999923706055"/>
                <w:szCs w:val="22.07999992370605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1921997070312" w:right="0" w:firstLine="0"/>
              <w:jc w:val="left"/>
              <w:rPr>
                <w:rFonts w:ascii="Times" w:cs="Times" w:eastAsia="Times" w:hAnsi="Times"/>
                <w:b w:val="1"/>
                <w:i w:val="0"/>
                <w:smallCaps w:val="0"/>
                <w:strike w:val="0"/>
                <w:color w:val="666666"/>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666666"/>
                <w:sz w:val="22.079999923706055"/>
                <w:szCs w:val="22.079999923706055"/>
                <w:u w:val="none"/>
                <w:shd w:fill="auto" w:val="clear"/>
                <w:vertAlign w:val="baseline"/>
                <w:rtl w:val="0"/>
              </w:rPr>
              <w:t xml:space="preserve">Content</w:t>
            </w:r>
          </w:p>
        </w:tc>
      </w:tr>
      <w:tr>
        <w:trPr>
          <w:cantSplit w:val="0"/>
          <w:trHeight w:val="563.99999999999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088378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w:t>
            </w:r>
            <w:r w:rsidDel="00000000" w:rsidR="00000000" w:rsidRPr="00000000">
              <w:rPr>
                <w:rFonts w:ascii="Times" w:cs="Times" w:eastAsia="Times" w:hAnsi="Times"/>
                <w:sz w:val="22.079999923706055"/>
                <w:szCs w:val="22.079999923706055"/>
                <w:rtl w:val="0"/>
              </w:rPr>
              <w:t xml:space="preserve">8</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599361419678" w:lineRule="auto"/>
              <w:ind w:left="108.24951171875" w:right="72.9595947265625" w:firstLine="1.1041259765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Theoretical lecture: Introduction to </w:t>
            </w:r>
            <w:r w:rsidDel="00000000" w:rsidR="00000000" w:rsidRPr="00000000">
              <w:rPr>
                <w:rFonts w:ascii="Times" w:cs="Times" w:eastAsia="Times" w:hAnsi="Times"/>
                <w:sz w:val="22.079999923706055"/>
                <w:szCs w:val="22.079999923706055"/>
                <w:rtl w:val="0"/>
              </w:rPr>
              <w:t xml:space="preserve">Epidemiology</w:t>
            </w:r>
            <w:r w:rsidDel="00000000" w:rsidR="00000000" w:rsidRPr="00000000">
              <w:rPr>
                <w:rtl w:val="0"/>
              </w:rPr>
            </w:r>
          </w:p>
        </w:tc>
      </w:tr>
      <w:tr>
        <w:trPr>
          <w:cantSplit w:val="0"/>
          <w:trHeight w:val="465.601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424011230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w:t>
            </w:r>
            <w:r w:rsidDel="00000000" w:rsidR="00000000" w:rsidRPr="00000000">
              <w:rPr>
                <w:rFonts w:ascii="Times" w:cs="Times" w:eastAsia="Times" w:hAnsi="Times"/>
                <w:sz w:val="22.079999923706055"/>
                <w:szCs w:val="22.079999923706055"/>
                <w:rtl w:val="0"/>
              </w:rPr>
              <w:t xml:space="preserve">5</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823791503906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Workshop: Breath testing for colorectal cancer screening</w:t>
            </w: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424011230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1</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1378479003906" w:lineRule="auto"/>
              <w:ind w:left="109.13284301757812" w:right="387.60009765625" w:firstLine="0.22079467773437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Theoretical lecture: </w:t>
            </w:r>
            <w:r w:rsidDel="00000000" w:rsidR="00000000" w:rsidRPr="00000000">
              <w:rPr>
                <w:rFonts w:ascii="Times" w:cs="Times" w:eastAsia="Times" w:hAnsi="Times"/>
                <w:sz w:val="22.079999923706055"/>
                <w:szCs w:val="22.079999923706055"/>
                <w:rtl w:val="0"/>
              </w:rPr>
              <w:t xml:space="preserve">Introduction to Biostatistics</w:t>
            </w: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424011230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8</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77439117432" w:lineRule="auto"/>
              <w:ind w:left="109.79522705078125" w:right="369.053955078125" w:hanging="0.4415893554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Theoretical lecture: </w:t>
            </w:r>
            <w:r w:rsidDel="00000000" w:rsidR="00000000" w:rsidRPr="00000000">
              <w:rPr>
                <w:rFonts w:ascii="Times" w:cs="Times" w:eastAsia="Times" w:hAnsi="Times"/>
                <w:sz w:val="22.079999923706055"/>
                <w:szCs w:val="22.079999923706055"/>
                <w:rtl w:val="0"/>
              </w:rPr>
              <w:t xml:space="preserve">Epidemiological models</w:t>
            </w:r>
            <w:r w:rsidDel="00000000" w:rsidR="00000000" w:rsidRPr="00000000">
              <w:rPr>
                <w:rtl w:val="0"/>
              </w:rPr>
            </w:r>
          </w:p>
        </w:tc>
      </w:tr>
      <w:tr>
        <w:trPr>
          <w:cantSplit w:val="0"/>
          <w:trHeight w:val="460.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088378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w:t>
            </w:r>
            <w:r w:rsidDel="00000000" w:rsidR="00000000" w:rsidRPr="00000000">
              <w:rPr>
                <w:rFonts w:ascii="Times" w:cs="Times" w:eastAsia="Times" w:hAnsi="Times"/>
                <w:sz w:val="22.079999923706055"/>
                <w:szCs w:val="22.079999923706055"/>
                <w:rtl w:val="0"/>
              </w:rPr>
              <w:t xml:space="preserve">5</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823791503906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Programming Assignment session: Biostatistical Data Analysis and Presentation</w:t>
            </w: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4559173584" w:lineRule="auto"/>
        <w:ind w:left="0" w:right="330.8843994140625"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2237548828125" w:line="240" w:lineRule="auto"/>
        <w:ind w:left="725.377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1"/>
          <w:color w:val="666666"/>
          <w:sz w:val="22.079999923706055"/>
          <w:szCs w:val="22.079999923706055"/>
          <w:rtl w:val="0"/>
        </w:rPr>
        <w:t xml:space="preserve">Epidemiology 2</w:t>
      </w:r>
      <w:r w:rsidDel="00000000" w:rsidR="00000000" w:rsidRPr="00000000">
        <w:rPr>
          <w:rtl w:val="0"/>
        </w:rPr>
      </w:r>
    </w:p>
    <w:tbl>
      <w:tblPr>
        <w:tblStyle w:val="Table2"/>
        <w:tblW w:w="6377.3199462890625" w:type="dxa"/>
        <w:jc w:val="left"/>
        <w:tblInd w:w="83.0400085449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5201416015625"/>
        <w:gridCol w:w="5584.7998046875"/>
        <w:tblGridChange w:id="0">
          <w:tblGrid>
            <w:gridCol w:w="792.5201416015625"/>
            <w:gridCol w:w="5584.7998046875"/>
          </w:tblGrid>
        </w:tblGridChange>
      </w:tblGrid>
      <w:tr>
        <w:trPr>
          <w:cantSplit w:val="0"/>
          <w:trHeight w:val="431.999999999999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103.89114379882812" w:firstLine="0"/>
              <w:rPr>
                <w:rFonts w:ascii="Times" w:cs="Times" w:eastAsia="Times" w:hAnsi="Times"/>
                <w:b w:val="1"/>
                <w:color w:val="666666"/>
                <w:sz w:val="22.079999923706055"/>
                <w:szCs w:val="22.079999923706055"/>
              </w:rPr>
            </w:pPr>
            <w:r w:rsidDel="00000000" w:rsidR="00000000" w:rsidRPr="00000000">
              <w:rPr>
                <w:rFonts w:ascii="Times" w:cs="Times" w:eastAsia="Times" w:hAnsi="Times"/>
                <w:b w:val="1"/>
                <w:color w:val="666666"/>
                <w:sz w:val="22.079999923706055"/>
                <w:szCs w:val="22.079999923706055"/>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116.41921997070312" w:right="437.0111083984375" w:firstLine="0"/>
              <w:rPr>
                <w:rFonts w:ascii="Times" w:cs="Times" w:eastAsia="Times" w:hAnsi="Times"/>
                <w:b w:val="1"/>
                <w:color w:val="666666"/>
                <w:sz w:val="22.079999923706055"/>
                <w:szCs w:val="22.079999923706055"/>
              </w:rPr>
            </w:pPr>
            <w:r w:rsidDel="00000000" w:rsidR="00000000" w:rsidRPr="00000000">
              <w:rPr>
                <w:rFonts w:ascii="Times" w:cs="Times" w:eastAsia="Times" w:hAnsi="Times"/>
                <w:b w:val="1"/>
                <w:color w:val="666666"/>
                <w:sz w:val="22.079999923706055"/>
                <w:szCs w:val="22.079999923706055"/>
                <w:rtl w:val="0"/>
              </w:rPr>
              <w:t xml:space="preserve">Content</w:t>
            </w:r>
          </w:p>
        </w:tc>
      </w:tr>
      <w:tr>
        <w:trPr>
          <w:cantSplit w:val="0"/>
          <w:trHeight w:val="72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424011230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1</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08.24951171875" w:right="437.0111083984375" w:firstLine="1.1041259765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Theoretical lecture: </w:t>
            </w:r>
            <w:r w:rsidDel="00000000" w:rsidR="00000000" w:rsidRPr="00000000">
              <w:rPr>
                <w:rFonts w:ascii="Times" w:cs="Times" w:eastAsia="Times" w:hAnsi="Times"/>
                <w:sz w:val="22.079999923706055"/>
                <w:szCs w:val="22.079999923706055"/>
                <w:rtl w:val="0"/>
              </w:rPr>
              <w:t xml:space="preserve">Organ allocation: Computational approach</w:t>
            </w:r>
            <w:r w:rsidDel="00000000" w:rsidR="00000000" w:rsidRPr="00000000">
              <w:rPr>
                <w:rtl w:val="0"/>
              </w:rPr>
            </w:r>
          </w:p>
        </w:tc>
      </w:tr>
      <w:tr>
        <w:trPr>
          <w:cantSplit w:val="0"/>
          <w:trHeight w:val="71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424011230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6</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09.13284301757812" w:right="365.0311279296875" w:firstLine="3.532714843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Theoretical lecture: Computational Biology and Genome Modeling</w:t>
            </w:r>
            <w:r w:rsidDel="00000000" w:rsidR="00000000" w:rsidRPr="00000000">
              <w:rPr>
                <w:rtl w:val="0"/>
              </w:rPr>
            </w:r>
          </w:p>
        </w:tc>
      </w:tr>
      <w:tr>
        <w:trPr>
          <w:cantSplit w:val="0"/>
          <w:trHeight w:val="71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088378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8</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11.78237915039062" w:right="542.113037109375" w:hanging="2.42874145507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Programming assignment: Computational Biology and Genome Modeling</w:t>
            </w:r>
            <w:r w:rsidDel="00000000" w:rsidR="00000000" w:rsidRPr="00000000">
              <w:rPr>
                <w:rtl w:val="0"/>
              </w:rPr>
            </w:r>
          </w:p>
        </w:tc>
      </w:tr>
      <w:tr>
        <w:trPr>
          <w:cantSplit w:val="0"/>
          <w:trHeight w:val="516.000000000001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424011230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15</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3591432571411" w:lineRule="auto"/>
              <w:ind w:left="111.78237915039062" w:right="539.700927734375" w:hanging="2.42874145507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Theoretical lecture: </w:t>
            </w:r>
            <w:r w:rsidDel="00000000" w:rsidR="00000000" w:rsidRPr="00000000">
              <w:rPr>
                <w:rFonts w:ascii="Times" w:cs="Times" w:eastAsia="Times" w:hAnsi="Times"/>
                <w:sz w:val="22.079999923706055"/>
                <w:szCs w:val="22.079999923706055"/>
                <w:rtl w:val="0"/>
              </w:rPr>
              <w:t xml:space="preserve">Survival models</w:t>
            </w:r>
            <w:r w:rsidDel="00000000" w:rsidR="00000000" w:rsidRPr="00000000">
              <w:rPr>
                <w:rtl w:val="0"/>
              </w:rPr>
            </w:r>
          </w:p>
        </w:tc>
      </w:tr>
      <w:tr>
        <w:trPr>
          <w:cantSplit w:val="0"/>
          <w:trHeight w:val="491.999999999999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294494628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22</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60873413086" w:lineRule="auto"/>
              <w:ind w:left="109.13284301757812" w:right="512.9656982421875" w:firstLine="2.649536132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Guest lecture: Excess Mortality</w:t>
            </w:r>
            <w:r w:rsidDel="00000000" w:rsidR="00000000" w:rsidRPr="00000000">
              <w:rPr>
                <w:rtl w:val="0"/>
              </w:rPr>
            </w:r>
          </w:p>
        </w:tc>
      </w:tr>
      <w:tr>
        <w:trPr>
          <w:cantSplit w:val="0"/>
          <w:trHeight w:val="46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088378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29</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Times" w:cs="Times" w:eastAsia="Times" w:hAnsi="Times"/>
                <w:sz w:val="22.079999923706055"/>
                <w:szCs w:val="22.079999923706055"/>
                <w:rtl w:val="0"/>
              </w:rPr>
              <w:t xml:space="preserve">3</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823791503906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Company visit: </w:t>
            </w:r>
            <w:r w:rsidDel="00000000" w:rsidR="00000000" w:rsidRPr="00000000">
              <w:rPr>
                <w:rFonts w:ascii="Times" w:cs="Times" w:eastAsia="Times" w:hAnsi="Times"/>
                <w:sz w:val="22.079999923706055"/>
                <w:szCs w:val="22.079999923706055"/>
                <w:rtl w:val="0"/>
              </w:rPr>
              <w:t xml:space="preserve">TBD</w:t>
            </w:r>
            <w:r w:rsidDel="00000000" w:rsidR="00000000" w:rsidRPr="00000000">
              <w:rPr>
                <w:rtl w:val="0"/>
              </w:rPr>
            </w:r>
          </w:p>
        </w:tc>
      </w:tr>
      <w:tr>
        <w:trPr>
          <w:cantSplit w:val="0"/>
          <w:trHeight w:val="515.9999999999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5152893066406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5</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13.76953125" w:right="522.4609375" w:hanging="1.9871520996093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Workshop: Infectious disease modeling</w:t>
            </w: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51528930664062" w:right="0" w:firstLine="0"/>
              <w:jc w:val="left"/>
              <w:rPr>
                <w:rFonts w:ascii="Times" w:cs="Times" w:eastAsia="Times" w:hAnsi="Times"/>
                <w:sz w:val="22.079999923706055"/>
                <w:szCs w:val="22.079999923706055"/>
              </w:rPr>
            </w:pPr>
            <w:r w:rsidDel="00000000" w:rsidR="00000000" w:rsidRPr="00000000">
              <w:rPr>
                <w:rFonts w:ascii="Times" w:cs="Times" w:eastAsia="Times" w:hAnsi="Times"/>
                <w:sz w:val="22.079999923706055"/>
                <w:szCs w:val="22.079999923706055"/>
                <w:rtl w:val="0"/>
              </w:rPr>
              <w:t xml:space="preserve">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13.76953125" w:right="522.4609375" w:hanging="1.9871520996093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Theoretical lecture: Cancer screening and disease prediction: Ethical Aspects</w:t>
            </w: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547622680664" w:lineRule="auto"/>
        <w:ind w:left="17.00164794921875" w:right="245.213623046875" w:hanging="17.00164794921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Assignment 2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(due</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May </w:t>
      </w:r>
      <w:r w:rsidDel="00000000" w:rsidR="00000000" w:rsidRPr="00000000">
        <w:rPr>
          <w:rFonts w:ascii="Times" w:cs="Times" w:eastAsia="Times" w:hAnsi="Times"/>
          <w:sz w:val="22.079999923706055"/>
          <w:szCs w:val="22.079999923706055"/>
          <w:rtl w:val="0"/>
        </w:rPr>
        <w:t xml:space="preserve">1st</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sz w:val="22.079999923706055"/>
          <w:szCs w:val="22.079999923706055"/>
          <w:rtl w:val="0"/>
        </w:rPr>
        <w:t xml:space="preserve">Essay about ethical aspects of disease prediction</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(500-800 words)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218017578125" w:line="240" w:lineRule="auto"/>
        <w:ind w:left="732.0018005371094" w:right="0" w:firstLine="0"/>
        <w:jc w:val="left"/>
        <w:rPr>
          <w:rFonts w:ascii="Times" w:cs="Times" w:eastAsia="Times" w:hAnsi="Times"/>
          <w:b w:val="1"/>
          <w:i w:val="1"/>
          <w:smallCaps w:val="0"/>
          <w:strike w:val="0"/>
          <w:color w:val="666666"/>
          <w:sz w:val="22.079999923706055"/>
          <w:szCs w:val="22.079999923706055"/>
          <w:u w:val="none"/>
          <w:shd w:fill="auto" w:val="clear"/>
          <w:vertAlign w:val="baseline"/>
        </w:rPr>
      </w:pPr>
      <w:r w:rsidDel="00000000" w:rsidR="00000000" w:rsidRPr="00000000">
        <w:rPr>
          <w:rFonts w:ascii="Times" w:cs="Times" w:eastAsia="Times" w:hAnsi="Times"/>
          <w:b w:val="1"/>
          <w:i w:val="1"/>
          <w:color w:val="666666"/>
          <w:sz w:val="22.079999923706055"/>
          <w:szCs w:val="22.079999923706055"/>
          <w:rtl w:val="0"/>
        </w:rPr>
        <w:t xml:space="preserve">Healthcare Logistics</w:t>
      </w:r>
      <w:r w:rsidDel="00000000" w:rsidR="00000000" w:rsidRPr="00000000">
        <w:rPr>
          <w:rFonts w:ascii="Times" w:cs="Times" w:eastAsia="Times" w:hAnsi="Times"/>
          <w:b w:val="1"/>
          <w:i w:val="1"/>
          <w:smallCaps w:val="0"/>
          <w:strike w:val="0"/>
          <w:color w:val="666666"/>
          <w:sz w:val="22.079999923706055"/>
          <w:szCs w:val="22.079999923706055"/>
          <w:u w:val="none"/>
          <w:shd w:fill="auto" w:val="clear"/>
          <w:vertAlign w:val="baseline"/>
          <w:rtl w:val="0"/>
        </w:rPr>
        <w:t xml:space="preserve"> </w:t>
      </w:r>
    </w:p>
    <w:tbl>
      <w:tblPr>
        <w:tblStyle w:val="Table3"/>
        <w:tblW w:w="6377.3199462890625" w:type="dxa"/>
        <w:jc w:val="left"/>
        <w:tblInd w:w="83.0400085449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5201416015625"/>
        <w:gridCol w:w="5584.7998046875"/>
        <w:tblGridChange w:id="0">
          <w:tblGrid>
            <w:gridCol w:w="792.5201416015625"/>
            <w:gridCol w:w="5584.7998046875"/>
          </w:tblGrid>
        </w:tblGridChange>
      </w:tblGrid>
      <w:tr>
        <w:trPr>
          <w:cantSplit w:val="0"/>
          <w:trHeight w:val="46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89114379882812" w:right="0" w:firstLine="0"/>
              <w:jc w:val="left"/>
              <w:rPr>
                <w:rFonts w:ascii="Times" w:cs="Times" w:eastAsia="Times" w:hAnsi="Times"/>
                <w:b w:val="1"/>
                <w:i w:val="0"/>
                <w:smallCaps w:val="0"/>
                <w:strike w:val="0"/>
                <w:color w:val="666666"/>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666666"/>
                <w:sz w:val="22.079999923706055"/>
                <w:szCs w:val="22.07999992370605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1921997070312" w:right="0" w:firstLine="0"/>
              <w:jc w:val="left"/>
              <w:rPr>
                <w:rFonts w:ascii="Times" w:cs="Times" w:eastAsia="Times" w:hAnsi="Times"/>
                <w:b w:val="1"/>
                <w:i w:val="0"/>
                <w:smallCaps w:val="0"/>
                <w:strike w:val="0"/>
                <w:color w:val="666666"/>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666666"/>
                <w:sz w:val="22.079999923706055"/>
                <w:szCs w:val="22.079999923706055"/>
                <w:u w:val="none"/>
                <w:shd w:fill="auto" w:val="clear"/>
                <w:vertAlign w:val="baseline"/>
                <w:rtl w:val="0"/>
              </w:rPr>
              <w:t xml:space="preserve">Content</w:t>
            </w:r>
          </w:p>
        </w:tc>
      </w:tr>
      <w:tr>
        <w:trPr>
          <w:cantSplit w:val="0"/>
          <w:trHeight w:val="46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424011230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1</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1328430175781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Essay presentations</w:t>
            </w:r>
            <w:r w:rsidDel="00000000" w:rsidR="00000000" w:rsidRPr="00000000">
              <w:rPr>
                <w:rtl w:val="0"/>
              </w:rPr>
            </w:r>
          </w:p>
        </w:tc>
      </w:tr>
      <w:tr>
        <w:trPr>
          <w:cantSplit w:val="0"/>
          <w:trHeight w:val="71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4495544433593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3</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107.80792236328125" w:right="259.267578125" w:firstLine="1.5457153320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Theoretical lecture</w:t>
            </w:r>
            <w:r w:rsidDel="00000000" w:rsidR="00000000" w:rsidRPr="00000000">
              <w:rPr>
                <w:rFonts w:ascii="Times" w:cs="Times" w:eastAsia="Times" w:hAnsi="Times"/>
                <w:sz w:val="22.079999923706055"/>
                <w:szCs w:val="22.079999923706055"/>
                <w:rtl w:val="0"/>
              </w:rPr>
              <w:t xml:space="preserve">: </w:t>
            </w:r>
            <w:r w:rsidDel="00000000" w:rsidR="00000000" w:rsidRPr="00000000">
              <w:rPr>
                <w:rFonts w:ascii="Times" w:cs="Times" w:eastAsia="Times" w:hAnsi="Times"/>
                <w:sz w:val="22.079999923706055"/>
                <w:szCs w:val="22.079999923706055"/>
                <w:rtl w:val="0"/>
              </w:rPr>
              <w:t xml:space="preserve">Introduction to hospital and emergency response management</w:t>
            </w:r>
            <w:r w:rsidDel="00000000" w:rsidR="00000000" w:rsidRPr="00000000">
              <w:rPr>
                <w:rtl w:val="0"/>
              </w:rPr>
            </w:r>
          </w:p>
        </w:tc>
      </w:tr>
      <w:tr>
        <w:trPr>
          <w:cantSplit w:val="0"/>
          <w:trHeight w:val="465.5987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088378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w:t>
            </w:r>
            <w:r w:rsidDel="00000000" w:rsidR="00000000" w:rsidRPr="00000000">
              <w:rPr>
                <w:rFonts w:ascii="Times" w:cs="Times" w:eastAsia="Times" w:hAnsi="Times"/>
                <w:sz w:val="22.079999923706055"/>
                <w:szCs w:val="22.079999923706055"/>
                <w:rtl w:val="0"/>
              </w:rPr>
              <w:t xml:space="preserve">0</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3536376953125" w:right="0" w:firstLine="0"/>
              <w:jc w:val="left"/>
              <w:rPr>
                <w:rFonts w:ascii="Times" w:cs="Times" w:eastAsia="Times" w:hAnsi="Times"/>
                <w:sz w:val="22.079999923706055"/>
                <w:szCs w:val="22.079999923706055"/>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Theoretical lecture:</w:t>
            </w:r>
            <w:r w:rsidDel="00000000" w:rsidR="00000000" w:rsidRPr="00000000">
              <w:rPr>
                <w:rFonts w:ascii="Times" w:cs="Times" w:eastAsia="Times" w:hAnsi="Times"/>
                <w:sz w:val="22.079999923706055"/>
                <w:szCs w:val="22.079999923706055"/>
                <w:rtl w:val="0"/>
              </w:rPr>
              <w:t xml:space="preserve"> </w:t>
            </w:r>
            <w:r w:rsidDel="00000000" w:rsidR="00000000" w:rsidRPr="00000000">
              <w:rPr>
                <w:rFonts w:ascii="Times" w:cs="Times" w:eastAsia="Times" w:hAnsi="Times"/>
                <w:sz w:val="22.079999923706055"/>
                <w:szCs w:val="22.079999923706055"/>
                <w:rtl w:val="0"/>
              </w:rPr>
              <w:t xml:space="preserve">Scheduling, mapping and spatial health econometrics</w:t>
            </w:r>
            <w:r w:rsidDel="00000000" w:rsidR="00000000" w:rsidRPr="00000000">
              <w:rPr>
                <w:rtl w:val="0"/>
              </w:rPr>
            </w:r>
          </w:p>
        </w:tc>
      </w:tr>
      <w:tr>
        <w:trPr>
          <w:cantSplit w:val="0"/>
          <w:trHeight w:val="460.8013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088378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w:t>
            </w:r>
            <w:r w:rsidDel="00000000" w:rsidR="00000000" w:rsidRPr="00000000">
              <w:rPr>
                <w:rFonts w:ascii="Times" w:cs="Times" w:eastAsia="Times" w:hAnsi="Times"/>
                <w:sz w:val="22.079999923706055"/>
                <w:szCs w:val="22.079999923706055"/>
                <w:rtl w:val="0"/>
              </w:rPr>
              <w:t xml:space="preserve">7</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7039489746093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Company visit: TBD</w:t>
            </w: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424011230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w:t>
            </w:r>
            <w:r w:rsidDel="00000000" w:rsidR="00000000" w:rsidRPr="00000000">
              <w:rPr>
                <w:rFonts w:ascii="Times" w:cs="Times" w:eastAsia="Times" w:hAnsi="Times"/>
                <w:sz w:val="22.079999923706055"/>
                <w:szCs w:val="22.079999923706055"/>
                <w:rtl w:val="0"/>
              </w:rPr>
              <w:t xml:space="preserve">4</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114.87350463867188" w:right="57.899169921875" w:hanging="5.5198669433593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Programming Assignment: Case study Applied Healthcare Logistics</w:t>
            </w:r>
            <w:r w:rsidDel="00000000" w:rsidR="00000000" w:rsidRPr="00000000">
              <w:rPr>
                <w:rtl w:val="0"/>
              </w:rPr>
            </w:r>
          </w:p>
        </w:tc>
      </w:tr>
      <w:tr>
        <w:trPr>
          <w:cantSplit w:val="0"/>
          <w:trHeight w:val="551.999999999995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088378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3</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w:t>
            </w:r>
            <w:r w:rsidDel="00000000" w:rsidR="00000000" w:rsidRPr="00000000">
              <w:rPr>
                <w:rFonts w:ascii="Times" w:cs="Times" w:eastAsia="Times" w:hAnsi="Times"/>
                <w:sz w:val="22.079999923706055"/>
                <w:szCs w:val="22.079999923706055"/>
                <w:rtl w:val="0"/>
              </w:rPr>
              <w:t xml:space="preserve">5</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77439117432" w:lineRule="auto"/>
              <w:ind w:left="106.26235961914062" w:right="138.489990234375" w:firstLine="5.5200195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Theoretical lecture: Automation and digital health</w:t>
            </w:r>
            <w:r w:rsidDel="00000000" w:rsidR="00000000" w:rsidRPr="00000000">
              <w:rPr>
                <w:rtl w:val="0"/>
              </w:rPr>
            </w:r>
          </w:p>
        </w:tc>
      </w:tr>
      <w:tr>
        <w:trPr>
          <w:cantSplit w:val="0"/>
          <w:trHeight w:val="460.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1648254394531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7</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823791503906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Workshop: TBD</w:t>
            </w:r>
            <w:r w:rsidDel="00000000" w:rsidR="00000000" w:rsidRPr="00000000">
              <w:rPr>
                <w:rtl w:val="0"/>
              </w:rPr>
            </w:r>
          </w:p>
        </w:tc>
      </w:tr>
      <w:tr>
        <w:trPr>
          <w:cantSplit w:val="0"/>
          <w:trHeight w:val="465.600280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088378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w:t>
            </w:r>
            <w:r w:rsidDel="00000000" w:rsidR="00000000" w:rsidRPr="00000000">
              <w:rPr>
                <w:rFonts w:ascii="Times" w:cs="Times" w:eastAsia="Times" w:hAnsi="Times"/>
                <w:sz w:val="22.079999923706055"/>
                <w:szCs w:val="22.079999923706055"/>
                <w:rtl w:val="0"/>
              </w:rPr>
              <w:t xml:space="preserve">4</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1328430175781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sz w:val="22.079999923706055"/>
                <w:szCs w:val="22.079999923706055"/>
                <w:rtl w:val="0"/>
              </w:rPr>
              <w:t xml:space="preserve">Essay Presentation: The future of Healthcare</w:t>
            </w: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31286621094" w:lineRule="auto"/>
        <w:ind w:left="12.144012451171875" w:right="180.91552734375" w:firstLine="0.66238403320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Final Assignment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(due on </w:t>
      </w:r>
      <w:r w:rsidDel="00000000" w:rsidR="00000000" w:rsidRPr="00000000">
        <w:rPr>
          <w:rFonts w:ascii="Times" w:cs="Times" w:eastAsia="Times" w:hAnsi="Times"/>
          <w:sz w:val="22.079999923706055"/>
          <w:szCs w:val="22.079999923706055"/>
          <w:rtl w:val="0"/>
        </w:rPr>
        <w:t xml:space="preserve">June 12th</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Three essay topics corresponding to the respective blocks</w:t>
      </w:r>
      <w:r w:rsidDel="00000000" w:rsidR="00000000" w:rsidRPr="00000000">
        <w:rPr>
          <w:rFonts w:ascii="Times" w:cs="Times" w:eastAsia="Times" w:hAnsi="Times"/>
          <w:sz w:val="22.079999923706055"/>
          <w:szCs w:val="22.079999923706055"/>
          <w:rtl w:val="0"/>
        </w:rPr>
        <w:t xml:space="preserve">.</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Students can then choose their respective topic and implement the (programming)  knowledge they have (1800-2000 words).</w:t>
      </w:r>
    </w:p>
    <w:sectPr>
      <w:pgSz w:h="16820" w:w="11900" w:orient="portrait"/>
      <w:pgMar w:bottom="1738.0795288085938" w:top="1416.39892578125" w:left="1429.4398498535156" w:right="1381.6333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